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302C777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300" w:afterAutospacing="0" w:line="420" w:lineRule="atLeast"/>
        <w:ind w:left="0" w:right="0" w:firstLine="420"/>
        <w:jc w:val="both"/>
        <w:rPr>
          <w:rFonts w:hint="eastAsia" w:ascii="仿宋" w:hAnsi="仿宋" w:eastAsia="仿宋" w:cs="仿宋"/>
          <w:b/>
          <w:bCs/>
          <w:i w:val="0"/>
          <w:iCs w:val="0"/>
          <w:caps w:val="0"/>
          <w:color w:val="000000"/>
          <w:spacing w:val="0"/>
          <w:sz w:val="44"/>
          <w:szCs w:val="44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lang w:val="en-US" w:eastAsia="zh-CN"/>
        </w:rPr>
        <w:t>中国炭素行业协会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2025年度招聘启事</w:t>
      </w:r>
    </w:p>
    <w:p w14:paraId="22D6007D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95" w:afterAutospacing="0" w:line="285" w:lineRule="atLeast"/>
        <w:ind w:left="0" w:right="0" w:firstLine="420"/>
        <w:jc w:val="left"/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中国炭素行业协会</w:t>
      </w: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eastAsia="zh-CN"/>
          <w14:textFill>
            <w14:solidFill>
              <w14:schemeClr w14:val="tx1"/>
            </w14:solidFill>
          </w14:textFill>
        </w:rPr>
        <w:t>（https://www.chinacarbon.org.cn/）</w:t>
      </w: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成立于1995年，</w:t>
      </w: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是由炭素生产、经营企业和科研、设计院所等相关企、事业单位自愿组成的全国性、行业性的社会团体法人。本会社团登记管理机关是民政部，党建领导机关是中央社会工作部，行业管理部门是工业和信息化部，为国家一级行业协会。因</w:t>
      </w: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行</w:t>
      </w: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业发展需要，现面向社会招聘精英人才：</w:t>
      </w:r>
    </w:p>
    <w:p w14:paraId="4AEDCCF6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95" w:afterAutospacing="0" w:line="285" w:lineRule="atLeast"/>
        <w:ind w:left="0" w:right="0" w:firstLine="420"/>
        <w:jc w:val="left"/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5"/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一、岗位需求</w:t>
      </w:r>
    </w:p>
    <w:p w14:paraId="32ADFC3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95" w:afterAutospacing="0" w:line="285" w:lineRule="atLeast"/>
        <w:ind w:left="0" w:right="0" w:firstLine="420"/>
        <w:jc w:val="left"/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数据</w:t>
      </w: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统计员</w:t>
      </w: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名，统计</w:t>
      </w: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学专业；</w:t>
      </w:r>
    </w:p>
    <w:p w14:paraId="4ED3DA2E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95" w:afterAutospacing="0" w:line="285" w:lineRule="atLeast"/>
        <w:ind w:left="0" w:right="0" w:firstLine="420"/>
        <w:jc w:val="left"/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5"/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二、具体要求</w:t>
      </w:r>
    </w:p>
    <w:p w14:paraId="1D01DFDE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95" w:afterAutospacing="0" w:line="285" w:lineRule="atLeast"/>
        <w:ind w:left="0" w:right="0" w:firstLine="420"/>
        <w:jc w:val="left"/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1.</w:t>
      </w: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具有良好的政治素养，党员，忠诚于党、忠诚于协会。</w:t>
      </w:r>
    </w:p>
    <w:p w14:paraId="444D2CD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95" w:afterAutospacing="0" w:line="285" w:lineRule="atLeast"/>
        <w:ind w:left="0" w:right="0" w:firstLine="420"/>
        <w:jc w:val="left"/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2.</w:t>
      </w: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全日制本科</w:t>
      </w: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及以上学历；</w:t>
      </w:r>
    </w:p>
    <w:p w14:paraId="5B1B224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95" w:afterAutospacing="0" w:line="285" w:lineRule="atLeast"/>
        <w:ind w:left="0" w:right="0" w:firstLine="420"/>
        <w:jc w:val="left"/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3.负责协会统计工作，做好统计分析；</w:t>
      </w:r>
    </w:p>
    <w:p w14:paraId="7D24406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95" w:afterAutospacing="0" w:line="285" w:lineRule="atLeast"/>
        <w:ind w:left="0" w:right="0" w:firstLine="420"/>
        <w:jc w:val="left"/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4.负责协会行业管理；</w:t>
      </w:r>
    </w:p>
    <w:p w14:paraId="29CABDC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95" w:afterAutospacing="0" w:line="285" w:lineRule="atLeast"/>
        <w:ind w:left="0" w:right="0" w:firstLine="420"/>
        <w:jc w:val="left"/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5.具有较强的组织协调、沟通表达能力和执行力；具有责任意识、大局意识、创新意识和团队协作精神；具有良好的职业操守和个人品行，严守纪律，廉洁从业。</w:t>
      </w:r>
    </w:p>
    <w:p w14:paraId="55D078E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95" w:afterAutospacing="0" w:line="285" w:lineRule="atLeast"/>
        <w:ind w:left="0" w:right="0" w:firstLine="420"/>
        <w:jc w:val="left"/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6.具有良好的心理素质、身体健康，能承担较大工作压力。</w:t>
      </w:r>
    </w:p>
    <w:p w14:paraId="4C81E9E7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95" w:afterAutospacing="0" w:line="285" w:lineRule="atLeast"/>
        <w:ind w:right="0" w:firstLine="321" w:firstLineChars="100"/>
        <w:jc w:val="left"/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14:textFill>
            <w14:solidFill>
              <w14:schemeClr w14:val="tx1"/>
            </w14:solidFill>
          </w14:textFill>
        </w:rPr>
      </w:pPr>
      <w:bookmarkStart w:id="0" w:name="_GoBack"/>
      <w:bookmarkEnd w:id="0"/>
      <w:r>
        <w:rPr>
          <w:rStyle w:val="5"/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三、相关待遇</w:t>
      </w:r>
    </w:p>
    <w:p w14:paraId="1842BF3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95" w:afterAutospacing="0" w:line="285" w:lineRule="atLeast"/>
        <w:ind w:left="0" w:right="0" w:firstLine="420"/>
        <w:jc w:val="left"/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1.按照国家规定的相关待遇执行；</w:t>
      </w:r>
    </w:p>
    <w:p w14:paraId="175B67B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95" w:afterAutospacing="0" w:line="285" w:lineRule="atLeast"/>
        <w:ind w:left="0" w:right="0" w:firstLine="420"/>
        <w:jc w:val="left"/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2.享受国家规定的保险、住房公积金；</w:t>
      </w:r>
    </w:p>
    <w:p w14:paraId="3B6EE2B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95" w:afterAutospacing="0" w:line="285" w:lineRule="atLeast"/>
        <w:ind w:left="0" w:right="0" w:firstLine="420"/>
        <w:jc w:val="left"/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3.享受公费医疗；</w:t>
      </w:r>
    </w:p>
    <w:p w14:paraId="607959CA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95" w:afterAutospacing="0" w:line="285" w:lineRule="atLeast"/>
        <w:ind w:left="0" w:right="0" w:firstLine="420"/>
        <w:jc w:val="left"/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4.享受国家法定节假日及带薪休假；</w:t>
      </w:r>
    </w:p>
    <w:p w14:paraId="4ADE089D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95" w:afterAutospacing="0" w:line="285" w:lineRule="atLeast"/>
        <w:ind w:left="0" w:right="0" w:firstLine="420"/>
        <w:jc w:val="left"/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5.参加单位组织的业务和技能培训。</w:t>
      </w:r>
    </w:p>
    <w:p w14:paraId="16745FC2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95" w:afterAutospacing="0" w:line="285" w:lineRule="atLeast"/>
        <w:ind w:left="0" w:right="0" w:firstLine="420"/>
        <w:jc w:val="left"/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6.薪酬待遇面议。</w:t>
      </w:r>
    </w:p>
    <w:p w14:paraId="449D79C6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95" w:afterAutospacing="0" w:line="285" w:lineRule="atLeast"/>
        <w:ind w:left="0" w:right="0" w:firstLine="420"/>
        <w:jc w:val="left"/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5"/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四、联系方式</w:t>
      </w: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（只接受邮件方式投递简历）</w:t>
      </w:r>
    </w:p>
    <w:p w14:paraId="512AC1E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95" w:afterAutospacing="0" w:line="285" w:lineRule="atLeast"/>
        <w:ind w:left="0" w:right="0" w:firstLine="420"/>
        <w:jc w:val="left"/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联系人：</w:t>
      </w: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胡羚</w:t>
      </w:r>
    </w:p>
    <w:p w14:paraId="0E253292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95" w:afterAutospacing="0" w:line="285" w:lineRule="atLeast"/>
        <w:ind w:left="0" w:right="0" w:firstLine="420"/>
        <w:jc w:val="left"/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邮箱： </w:t>
      </w:r>
      <w:r>
        <w:rPr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huling35@sina.com</w:t>
      </w:r>
    </w:p>
    <w:p w14:paraId="12EFC156">
      <w:pPr>
        <w:rPr>
          <w:rFonts w:hint="eastAsia" w:ascii="仿宋" w:hAnsi="仿宋" w:eastAsia="仿宋" w:cs="仿宋"/>
          <w:b/>
          <w:bCs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5A7724F"/>
    <w:rsid w:val="33944E4E"/>
    <w:rsid w:val="35A77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458</Words>
  <Characters>522</Characters>
  <Lines>0</Lines>
  <Paragraphs>0</Paragraphs>
  <TotalTime>28</TotalTime>
  <ScaleCrop>false</ScaleCrop>
  <LinksUpToDate>false</LinksUpToDate>
  <CharactersWithSpaces>523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2025-06-13T00:56:00Z</dcterms:created>
  <dc:creator>古月羊令</dc:creator>
  <cp:lastModifiedBy>古月羊令</cp:lastModifiedBy>
  <dcterms:modified xsi:type="dcterms:W3CDTF">2025-06-13T01:25:43Z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605534694C8342F68DE2AE6DB07BC67B_11</vt:lpwstr>
  </property>
  <property fmtid="{D5CDD505-2E9C-101B-9397-08002B2CF9AE}" pid="4" name="KSOTemplateDocerSaveRecord">
    <vt:lpwstr>eyJoZGlkIjoiODI2NWI2ZTcyODg3NTkyODFiN2VlZGQ3N2Y1MWU1Y2IiLCJ1c2VySWQiOiI2Nzc2MDUxMjkifQ==</vt:lpwstr>
  </property>
</Properties>
</file>